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80F51" w14:textId="2FE70B00" w:rsidR="00CA020F" w:rsidRPr="00053A2C" w:rsidRDefault="00053A2C" w:rsidP="0029634A">
      <w:pPr>
        <w:suppressAutoHyphens/>
        <w:spacing w:line="240" w:lineRule="auto"/>
        <w:jc w:val="center"/>
        <w:rPr>
          <w:rFonts w:ascii="Book Antiqua" w:hAnsi="Book Antiqua"/>
          <w:b/>
          <w:color w:val="000000"/>
          <w:sz w:val="24"/>
          <w:szCs w:val="24"/>
          <w:u w:val="single"/>
        </w:rPr>
      </w:pPr>
      <w:r w:rsidRPr="00053A2C">
        <w:rPr>
          <w:rFonts w:ascii="Book Antiqua" w:hAnsi="Book Antiqua"/>
          <w:b/>
          <w:color w:val="000000"/>
          <w:sz w:val="24"/>
          <w:szCs w:val="24"/>
          <w:u w:val="single"/>
        </w:rPr>
        <w:t>POR</w:t>
      </w:r>
      <w:bookmarkStart w:id="0" w:name="_GoBack"/>
      <w:bookmarkEnd w:id="0"/>
      <w:r w:rsidRPr="00053A2C">
        <w:rPr>
          <w:rFonts w:ascii="Book Antiqua" w:hAnsi="Book Antiqua"/>
          <w:b/>
          <w:color w:val="000000"/>
          <w:sz w:val="24"/>
          <w:szCs w:val="24"/>
          <w:u w:val="single"/>
        </w:rPr>
        <w:t>OZUMIENIE</w:t>
      </w:r>
    </w:p>
    <w:p w14:paraId="5700597C" w14:textId="4A07F5D9" w:rsidR="00CA020F" w:rsidRPr="00C15F87" w:rsidRDefault="00CA020F" w:rsidP="00CA020F">
      <w:pPr>
        <w:spacing w:line="240" w:lineRule="auto"/>
        <w:rPr>
          <w:rFonts w:ascii="Book Antiqua" w:hAnsi="Book Antiqua"/>
          <w:color w:val="000000"/>
          <w:sz w:val="24"/>
          <w:szCs w:val="24"/>
        </w:rPr>
      </w:pPr>
      <w:r w:rsidRPr="00C15F87">
        <w:rPr>
          <w:rFonts w:ascii="Book Antiqua" w:hAnsi="Book Antiqua"/>
          <w:color w:val="000000"/>
          <w:sz w:val="24"/>
          <w:szCs w:val="24"/>
        </w:rPr>
        <w:t>zawart</w:t>
      </w:r>
      <w:r w:rsidR="00196F09">
        <w:rPr>
          <w:rFonts w:ascii="Book Antiqua" w:hAnsi="Book Antiqua"/>
          <w:color w:val="000000"/>
          <w:sz w:val="24"/>
          <w:szCs w:val="24"/>
        </w:rPr>
        <w:t>e</w:t>
      </w:r>
      <w:r w:rsidRPr="00C15F87">
        <w:rPr>
          <w:rFonts w:ascii="Book Antiqua" w:hAnsi="Book Antiqua"/>
          <w:color w:val="000000"/>
          <w:sz w:val="24"/>
          <w:szCs w:val="24"/>
        </w:rPr>
        <w:t xml:space="preserve"> w dniu ……………….. 201</w:t>
      </w:r>
      <w:r w:rsidR="00267C68">
        <w:rPr>
          <w:rFonts w:ascii="Book Antiqua" w:hAnsi="Book Antiqua"/>
          <w:color w:val="000000"/>
          <w:sz w:val="24"/>
          <w:szCs w:val="24"/>
        </w:rPr>
        <w:t>7</w:t>
      </w:r>
      <w:r w:rsidRPr="00C15F87">
        <w:rPr>
          <w:rFonts w:ascii="Book Antiqua" w:hAnsi="Book Antiqua"/>
          <w:color w:val="000000"/>
          <w:sz w:val="24"/>
          <w:szCs w:val="24"/>
        </w:rPr>
        <w:t xml:space="preserve"> roku  w Poznaniu  pomiędzy:</w:t>
      </w:r>
    </w:p>
    <w:p w14:paraId="4375D9B1" w14:textId="77777777" w:rsidR="00CA020F" w:rsidRPr="00C15F87" w:rsidRDefault="00CA020F" w:rsidP="00CA020F">
      <w:pPr>
        <w:suppressAutoHyphens/>
        <w:spacing w:line="240" w:lineRule="auto"/>
        <w:rPr>
          <w:rFonts w:ascii="Book Antiqua" w:hAnsi="Book Antiqua"/>
          <w:color w:val="000000"/>
          <w:sz w:val="24"/>
          <w:szCs w:val="24"/>
        </w:rPr>
      </w:pPr>
    </w:p>
    <w:p w14:paraId="1B2D2781" w14:textId="77777777" w:rsidR="00CA020F" w:rsidRPr="00C15F87" w:rsidRDefault="00CA020F" w:rsidP="00196F09">
      <w:pPr>
        <w:spacing w:line="240" w:lineRule="auto"/>
        <w:jc w:val="both"/>
        <w:rPr>
          <w:rFonts w:ascii="Book Antiqua" w:hAnsi="Book Antiqua"/>
          <w:color w:val="000000"/>
          <w:sz w:val="24"/>
          <w:szCs w:val="24"/>
        </w:rPr>
      </w:pPr>
      <w:r w:rsidRPr="00C15F87">
        <w:rPr>
          <w:rFonts w:ascii="Book Antiqua" w:hAnsi="Book Antiqua"/>
          <w:b/>
          <w:color w:val="000000"/>
          <w:sz w:val="24"/>
          <w:szCs w:val="24"/>
        </w:rPr>
        <w:t>Polskim Związkiem Wędkarskim Okręg w Poznaniu</w:t>
      </w: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t xml:space="preserve"> </w:t>
      </w:r>
      <w:r w:rsidRPr="00C15F87">
        <w:rPr>
          <w:rFonts w:ascii="Book Antiqua" w:hAnsi="Book Antiqua"/>
          <w:color w:val="000000"/>
          <w:sz w:val="24"/>
          <w:szCs w:val="24"/>
        </w:rPr>
        <w:t>z siedzibą w Poznaniu, ul. Znanieckiego 9, 60-682 Poznań, wpisanym do rejestru stowarzyszeń oraz rejestru przedsiębiorców Krajowego Rejestru Sądowego pod numerem KRS 0000077054, , NIP 777-00-03-251, REGON 6312092272,</w:t>
      </w:r>
    </w:p>
    <w:p w14:paraId="2E514F4A" w14:textId="77777777" w:rsidR="00CA020F" w:rsidRPr="00C15F87" w:rsidRDefault="00CA020F" w:rsidP="00196F09">
      <w:pPr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 w:rsidRPr="00C15F87">
        <w:rPr>
          <w:rFonts w:ascii="Book Antiqua" w:hAnsi="Book Antiqua"/>
          <w:color w:val="000000"/>
          <w:sz w:val="24"/>
          <w:szCs w:val="24"/>
        </w:rPr>
        <w:t xml:space="preserve">Zwanym dalej </w:t>
      </w:r>
      <w:r w:rsidRPr="00C15F87">
        <w:rPr>
          <w:rFonts w:ascii="Book Antiqua" w:hAnsi="Book Antiqua"/>
          <w:b/>
          <w:color w:val="000000"/>
          <w:sz w:val="24"/>
          <w:szCs w:val="24"/>
        </w:rPr>
        <w:t>PZW</w:t>
      </w:r>
      <w:r w:rsidRPr="00C15F87">
        <w:rPr>
          <w:rFonts w:ascii="Book Antiqua" w:hAnsi="Book Antiqua"/>
          <w:color w:val="000000"/>
          <w:sz w:val="24"/>
          <w:szCs w:val="24"/>
        </w:rPr>
        <w:t xml:space="preserve"> reprezentowanym przez osoby upoważnione do podpisania umowy </w:t>
      </w:r>
      <w:r w:rsidRPr="00C15F87">
        <w:rPr>
          <w:rFonts w:ascii="Book Antiqua" w:hAnsi="Book Antiqua"/>
          <w:color w:val="000000"/>
          <w:sz w:val="24"/>
          <w:szCs w:val="24"/>
        </w:rPr>
        <w:br/>
        <w:t>w osobach:</w:t>
      </w: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t xml:space="preserve"> </w:t>
      </w:r>
    </w:p>
    <w:p w14:paraId="005B920B" w14:textId="77777777" w:rsidR="00CA020F" w:rsidRPr="00C15F87" w:rsidRDefault="00CA020F" w:rsidP="00196F09">
      <w:pPr>
        <w:spacing w:line="240" w:lineRule="auto"/>
        <w:ind w:right="-235"/>
        <w:jc w:val="both"/>
        <w:rPr>
          <w:rFonts w:ascii="Book Antiqua" w:hAnsi="Book Antiqua"/>
          <w:color w:val="000000"/>
          <w:sz w:val="24"/>
          <w:szCs w:val="24"/>
        </w:rPr>
      </w:pP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br/>
      </w:r>
      <w:r w:rsidRPr="00C15F87">
        <w:rPr>
          <w:rFonts w:ascii="Book Antiqua" w:hAnsi="Book Antiqua"/>
          <w:color w:val="000000"/>
          <w:sz w:val="24"/>
          <w:szCs w:val="24"/>
        </w:rPr>
        <w:t>1. Prezesa Zarządu Okręgu</w:t>
      </w:r>
      <w:r w:rsidRPr="00C15F87">
        <w:rPr>
          <w:rFonts w:ascii="Book Antiqua" w:hAnsi="Book Antiqua"/>
          <w:b/>
          <w:color w:val="000000"/>
          <w:sz w:val="24"/>
          <w:szCs w:val="24"/>
        </w:rPr>
        <w:tab/>
      </w:r>
      <w:r w:rsidRPr="00C15F87">
        <w:rPr>
          <w:rFonts w:ascii="Book Antiqua" w:hAnsi="Book Antiqua"/>
          <w:color w:val="000000"/>
          <w:sz w:val="24"/>
          <w:szCs w:val="24"/>
        </w:rPr>
        <w:t xml:space="preserve"> </w:t>
      </w:r>
      <w:r w:rsidRPr="00C15F87">
        <w:rPr>
          <w:rFonts w:ascii="Book Antiqua" w:hAnsi="Book Antiqua"/>
          <w:color w:val="000000"/>
          <w:sz w:val="24"/>
          <w:szCs w:val="24"/>
        </w:rPr>
        <w:tab/>
        <w:t xml:space="preserve">Jerzego Musiała </w:t>
      </w: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t xml:space="preserve"> </w:t>
      </w:r>
    </w:p>
    <w:p w14:paraId="53FE6066" w14:textId="77777777" w:rsidR="00CA020F" w:rsidRPr="00C15F87" w:rsidRDefault="00CA020F" w:rsidP="00196F09">
      <w:pPr>
        <w:spacing w:line="240" w:lineRule="auto"/>
        <w:ind w:right="-235"/>
        <w:jc w:val="both"/>
        <w:rPr>
          <w:rFonts w:ascii="Book Antiqua" w:hAnsi="Book Antiqua"/>
          <w:color w:val="000000"/>
          <w:sz w:val="24"/>
          <w:szCs w:val="24"/>
        </w:rPr>
      </w:pPr>
      <w:r w:rsidRPr="00C15F87">
        <w:rPr>
          <w:rFonts w:ascii="Book Antiqua" w:hAnsi="Book Antiqua"/>
          <w:color w:val="000000"/>
          <w:sz w:val="24"/>
          <w:szCs w:val="24"/>
        </w:rPr>
        <w:t>2. ……………………………………………………………………………..</w:t>
      </w:r>
    </w:p>
    <w:p w14:paraId="60C50FEE" w14:textId="77777777" w:rsidR="00CA020F" w:rsidRPr="00C15F87" w:rsidRDefault="00C15F87" w:rsidP="00CA020F">
      <w:pPr>
        <w:spacing w:line="240" w:lineRule="auto"/>
        <w:ind w:right="-235"/>
        <w:rPr>
          <w:rFonts w:ascii="Book Antiqua" w:hAnsi="Book Antiqua"/>
          <w:b/>
          <w:color w:val="000000"/>
          <w:sz w:val="24"/>
          <w:szCs w:val="24"/>
        </w:rPr>
      </w:pPr>
      <w:r>
        <w:rPr>
          <w:rFonts w:ascii="Book Antiqua" w:hAnsi="Book Antiqua"/>
          <w:color w:val="000000"/>
          <w:sz w:val="24"/>
          <w:szCs w:val="24"/>
        </w:rPr>
        <w:t xml:space="preserve">Zwanym dalej </w:t>
      </w:r>
      <w:r w:rsidRPr="00C15F87">
        <w:rPr>
          <w:rFonts w:ascii="Book Antiqua" w:hAnsi="Book Antiqua"/>
          <w:b/>
          <w:color w:val="000000"/>
          <w:sz w:val="24"/>
          <w:szCs w:val="24"/>
        </w:rPr>
        <w:t xml:space="preserve">PZW </w:t>
      </w:r>
    </w:p>
    <w:p w14:paraId="030114C0" w14:textId="77777777" w:rsidR="00CA020F" w:rsidRPr="00C15F87" w:rsidRDefault="00CA020F" w:rsidP="00CA020F">
      <w:pPr>
        <w:pStyle w:val="Akapitzlist"/>
        <w:numPr>
          <w:ilvl w:val="0"/>
          <w:numId w:val="1"/>
        </w:numPr>
        <w:spacing w:line="240" w:lineRule="auto"/>
        <w:ind w:right="-235" w:hanging="720"/>
        <w:rPr>
          <w:rFonts w:ascii="Book Antiqua" w:hAnsi="Book Antiqua"/>
          <w:snapToGrid w:val="0"/>
          <w:color w:val="000000"/>
          <w:sz w:val="24"/>
          <w:szCs w:val="24"/>
        </w:rPr>
      </w:pP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t>-  ……………………………………. Prezesem koła …………………………….</w:t>
      </w:r>
    </w:p>
    <w:p w14:paraId="5B85C3D1" w14:textId="77777777" w:rsidR="00CA020F" w:rsidRPr="00C15F87" w:rsidRDefault="00CA020F" w:rsidP="00CA020F">
      <w:pPr>
        <w:pStyle w:val="Akapitzlist"/>
        <w:numPr>
          <w:ilvl w:val="0"/>
          <w:numId w:val="1"/>
        </w:numPr>
        <w:spacing w:line="240" w:lineRule="auto"/>
        <w:ind w:right="-235" w:hanging="720"/>
        <w:rPr>
          <w:rFonts w:ascii="Book Antiqua" w:hAnsi="Book Antiqua"/>
          <w:snapToGrid w:val="0"/>
          <w:color w:val="000000"/>
          <w:sz w:val="24"/>
          <w:szCs w:val="24"/>
        </w:rPr>
      </w:pP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t>- …………………………………….. Skarbnikiem koła …………………………. ,</w:t>
      </w:r>
    </w:p>
    <w:p w14:paraId="27046ECC" w14:textId="62602120" w:rsidR="00CA020F" w:rsidRPr="00C15F87" w:rsidRDefault="00CA020F" w:rsidP="00CA020F">
      <w:pPr>
        <w:spacing w:line="240" w:lineRule="auto"/>
        <w:ind w:right="-235"/>
        <w:rPr>
          <w:rFonts w:ascii="Book Antiqua" w:hAnsi="Book Antiqua"/>
          <w:b/>
          <w:snapToGrid w:val="0"/>
          <w:color w:val="000000"/>
          <w:sz w:val="24"/>
          <w:szCs w:val="24"/>
        </w:rPr>
      </w:pP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t xml:space="preserve">Zwanych dalej </w:t>
      </w:r>
      <w:r w:rsidR="00205189">
        <w:rPr>
          <w:rFonts w:ascii="Book Antiqua" w:hAnsi="Book Antiqua"/>
          <w:b/>
          <w:snapToGrid w:val="0"/>
          <w:color w:val="000000"/>
          <w:sz w:val="24"/>
          <w:szCs w:val="24"/>
        </w:rPr>
        <w:t>Władzami Koła</w:t>
      </w:r>
      <w:r w:rsidRPr="00C15F87">
        <w:rPr>
          <w:rFonts w:ascii="Book Antiqua" w:hAnsi="Book Antiqua"/>
          <w:b/>
          <w:snapToGrid w:val="0"/>
          <w:color w:val="000000"/>
          <w:sz w:val="24"/>
          <w:szCs w:val="24"/>
        </w:rPr>
        <w:t xml:space="preserve"> </w:t>
      </w:r>
    </w:p>
    <w:p w14:paraId="35F5D33B" w14:textId="77777777" w:rsidR="0029634A" w:rsidRDefault="0029634A" w:rsidP="00CA020F">
      <w:pPr>
        <w:spacing w:line="240" w:lineRule="auto"/>
        <w:ind w:right="-235"/>
        <w:rPr>
          <w:rFonts w:ascii="Book Antiqua" w:hAnsi="Book Antiqua"/>
          <w:snapToGrid w:val="0"/>
          <w:color w:val="000000"/>
          <w:sz w:val="24"/>
          <w:szCs w:val="24"/>
        </w:rPr>
      </w:pPr>
    </w:p>
    <w:p w14:paraId="701B47DF" w14:textId="77777777" w:rsidR="00CA020F" w:rsidRPr="00C15F87" w:rsidRDefault="00CA020F" w:rsidP="00CA020F">
      <w:pPr>
        <w:spacing w:line="240" w:lineRule="auto"/>
        <w:ind w:right="-235"/>
        <w:rPr>
          <w:rFonts w:ascii="Book Antiqua" w:hAnsi="Book Antiqua"/>
          <w:snapToGrid w:val="0"/>
          <w:color w:val="000000"/>
          <w:sz w:val="24"/>
          <w:szCs w:val="24"/>
        </w:rPr>
      </w:pPr>
      <w:r w:rsidRPr="00C15F87">
        <w:rPr>
          <w:rFonts w:ascii="Book Antiqua" w:hAnsi="Book Antiqua"/>
          <w:snapToGrid w:val="0"/>
          <w:color w:val="000000"/>
          <w:sz w:val="24"/>
          <w:szCs w:val="24"/>
        </w:rPr>
        <w:t>O treści następującej</w:t>
      </w:r>
    </w:p>
    <w:p w14:paraId="7E39E9DD" w14:textId="7BB4F5E9" w:rsidR="00CA020F" w:rsidRDefault="00CA020F" w:rsidP="00930865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line="240" w:lineRule="auto"/>
        <w:ind w:left="426" w:right="-235" w:hanging="426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Strony zgodnie oświadczają, że zawierają niniejsze porozumienie w związku z </w:t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 xml:space="preserve">pełnieniem funkcji we władzach Okręgu.  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</w:t>
      </w:r>
    </w:p>
    <w:p w14:paraId="068C6CB2" w14:textId="77777777" w:rsidR="0029634A" w:rsidRPr="00930865" w:rsidRDefault="0029634A" w:rsidP="0029634A">
      <w:pPr>
        <w:pStyle w:val="Akapitzlist"/>
        <w:tabs>
          <w:tab w:val="left" w:pos="142"/>
          <w:tab w:val="left" w:pos="426"/>
        </w:tabs>
        <w:spacing w:line="240" w:lineRule="auto"/>
        <w:ind w:left="426"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</w:p>
    <w:p w14:paraId="0ECDB687" w14:textId="1C861E2C" w:rsidR="00C15F87" w:rsidRDefault="00C15F87" w:rsidP="00930865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line="240" w:lineRule="auto"/>
        <w:ind w:left="426" w:right="-235" w:hanging="426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Strony zgodnie oświadczają, </w:t>
      </w:r>
      <w:r w:rsid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że </w:t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>Władze koła</w:t>
      </w:r>
      <w:r w:rsid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 nie 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>mogą</w:t>
      </w:r>
      <w:r w:rsid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bez zgody i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wiedzy PZW reprezentować Polskiego Związku Wędkarskiego na zewnątrz</w:t>
      </w:r>
      <w:r w:rsidR="00930865" w:rsidRPr="00930865">
        <w:rPr>
          <w:rFonts w:ascii="Book Antiqua" w:hAnsi="Book Antiqua"/>
          <w:snapToGrid w:val="0"/>
          <w:color w:val="000000"/>
          <w:sz w:val="24"/>
          <w:szCs w:val="24"/>
        </w:rPr>
        <w:t>, co wynika wprost z postanowień statutu Polskiego Związku Wędkarskiego Okręg w Poznaniu.</w:t>
      </w:r>
    </w:p>
    <w:p w14:paraId="70A86089" w14:textId="77777777" w:rsidR="0029634A" w:rsidRDefault="0029634A" w:rsidP="0029634A">
      <w:pPr>
        <w:pStyle w:val="Akapitzlist"/>
        <w:tabs>
          <w:tab w:val="left" w:pos="142"/>
          <w:tab w:val="left" w:pos="426"/>
        </w:tabs>
        <w:spacing w:line="240" w:lineRule="auto"/>
        <w:ind w:left="426"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</w:p>
    <w:p w14:paraId="04E01A9C" w14:textId="125F0CB7" w:rsidR="00930865" w:rsidRPr="00930865" w:rsidRDefault="00930865" w:rsidP="00930865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line="240" w:lineRule="auto"/>
        <w:ind w:left="426" w:right="-235" w:hanging="426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Strony zgodnie oświadczają że </w:t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>Władzom kół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nie wolno bez zgody i wiedzy PZW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 xml:space="preserve"> w szczególności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>:</w:t>
      </w:r>
    </w:p>
    <w:p w14:paraId="246983AD" w14:textId="77777777" w:rsidR="00930865" w:rsidRDefault="00930865" w:rsidP="00930865">
      <w:pPr>
        <w:pStyle w:val="Akapitzlist"/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- zawierać jakichkolwiek umów, </w:t>
      </w:r>
    </w:p>
    <w:p w14:paraId="7EED55BE" w14:textId="77777777" w:rsidR="00930865" w:rsidRDefault="00930865" w:rsidP="00930865">
      <w:pPr>
        <w:pStyle w:val="Akapitzlist"/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- zaciągać jakichkolwiek zobowiązań, </w:t>
      </w:r>
    </w:p>
    <w:p w14:paraId="71FF4851" w14:textId="77777777" w:rsidR="00930865" w:rsidRDefault="00930865" w:rsidP="00930865">
      <w:pPr>
        <w:pStyle w:val="Akapitzlist"/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- występować z wnioskami i podaniami do organów administracji samorządowej i rządowej, </w:t>
      </w:r>
    </w:p>
    <w:p w14:paraId="698633A6" w14:textId="77777777" w:rsidR="00930865" w:rsidRDefault="00930865" w:rsidP="00930865">
      <w:pPr>
        <w:pStyle w:val="Akapitzlist"/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- podejmować jakichkolwiek działań faktycznych, które mogłyby skutkować odpowiedzialnością PZW wobec osób trzecich </w:t>
      </w:r>
    </w:p>
    <w:p w14:paraId="5C785A9E" w14:textId="77777777" w:rsidR="00930865" w:rsidRPr="00930865" w:rsidRDefault="00930865" w:rsidP="00930865">
      <w:pPr>
        <w:pStyle w:val="Akapitzlist"/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>
        <w:rPr>
          <w:rFonts w:ascii="Book Antiqua" w:hAnsi="Book Antiqua"/>
          <w:snapToGrid w:val="0"/>
          <w:color w:val="000000"/>
          <w:sz w:val="24"/>
          <w:szCs w:val="24"/>
        </w:rPr>
        <w:t>-- podejmować jakichkolwiek działań faktycznych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 xml:space="preserve"> i prawnych</w:t>
      </w:r>
      <w:r>
        <w:rPr>
          <w:rFonts w:ascii="Book Antiqua" w:hAnsi="Book Antiqua"/>
          <w:snapToGrid w:val="0"/>
          <w:color w:val="000000"/>
          <w:sz w:val="24"/>
          <w:szCs w:val="24"/>
        </w:rPr>
        <w:t>, które mogłyby skutkować nałożeniem na PZW kar pieniężnych, opłat, bądź obowiązków w drodze decyzji administracyjnych,</w:t>
      </w:r>
    </w:p>
    <w:p w14:paraId="10394E25" w14:textId="79C158D6" w:rsidR="00930865" w:rsidRDefault="00930865" w:rsidP="00930865">
      <w:pPr>
        <w:tabs>
          <w:tab w:val="left" w:pos="142"/>
          <w:tab w:val="left" w:pos="426"/>
        </w:tabs>
        <w:spacing w:line="240" w:lineRule="auto"/>
        <w:ind w:left="426" w:right="-235" w:hanging="426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>
        <w:rPr>
          <w:rFonts w:ascii="Book Antiqua" w:hAnsi="Book Antiqua"/>
          <w:snapToGrid w:val="0"/>
          <w:color w:val="000000"/>
          <w:sz w:val="24"/>
          <w:szCs w:val="24"/>
        </w:rPr>
        <w:lastRenderedPageBreak/>
        <w:t xml:space="preserve">4. </w:t>
      </w:r>
      <w:r>
        <w:rPr>
          <w:rFonts w:ascii="Book Antiqua" w:hAnsi="Book Antiqua"/>
          <w:snapToGrid w:val="0"/>
          <w:color w:val="000000"/>
          <w:sz w:val="24"/>
          <w:szCs w:val="24"/>
        </w:rPr>
        <w:tab/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>Władze koła</w:t>
      </w: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 zobowiązuj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>ą</w:t>
      </w: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 się nadto do informowania PZW o wszelkich czynnościach faktycznych i prawnych, które zamierza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>ją</w:t>
      </w: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 podjąć, a które wiążą się z reprezentowaniem związku na zewnątrz. Po uzyskaniu takiej informacji od </w:t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>Władz kół,</w:t>
      </w: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 PZW zobowiązuje się do udzielenia odpowiedzi czy wyraża zgodę na podjęcie takich działań oraz do udzielenia ewentualnego pełnomocnictwa po zaakceptowaniu takich działań. </w:t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>Władze kół</w:t>
      </w: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 nie 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>mogą</w:t>
      </w: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 podjąć żadnych działań do czasu 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uzyskania stosownego pełnomocnictwa od PZW</w:t>
      </w:r>
      <w:r>
        <w:rPr>
          <w:rFonts w:ascii="Book Antiqua" w:hAnsi="Book Antiqua"/>
          <w:snapToGrid w:val="0"/>
          <w:color w:val="000000"/>
          <w:sz w:val="24"/>
          <w:szCs w:val="24"/>
        </w:rPr>
        <w:t>, które określać będzie szczegółowo zakres umocowania.</w:t>
      </w:r>
    </w:p>
    <w:p w14:paraId="0177A6C1" w14:textId="3DA150DF" w:rsidR="00196F09" w:rsidRDefault="00C15F87" w:rsidP="00930865">
      <w:pPr>
        <w:pStyle w:val="Akapitzlist"/>
        <w:numPr>
          <w:ilvl w:val="0"/>
          <w:numId w:val="4"/>
        </w:numPr>
        <w:tabs>
          <w:tab w:val="left" w:pos="0"/>
          <w:tab w:val="left" w:pos="142"/>
        </w:tabs>
        <w:spacing w:line="240" w:lineRule="auto"/>
        <w:ind w:left="426" w:right="-235" w:hanging="426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W przypadku podjęcia przez </w:t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>Władze kół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jakichkolwiek działań</w:t>
      </w:r>
      <w:r w:rsidR="00D52095"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, bez zgody i wiedzy PZW oraz bez wymaganych pełnomocnictw, które to działania 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skutk</w:t>
      </w:r>
      <w:r w:rsidR="00D52095"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ować będą </w:t>
      </w:r>
      <w:r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odpowiedzialnością PZW wobec osób trzecich bądź </w:t>
      </w:r>
      <w:r w:rsidR="00D52095"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wydaniem na rzecz PZW jakichkolwiek decyzji, nałożeniem kar lub opłat przez organy administracji rządowej 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>lub</w:t>
      </w:r>
      <w:r w:rsidR="00D52095"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samorządowej, </w:t>
      </w:r>
      <w:r w:rsidR="00205189">
        <w:rPr>
          <w:rFonts w:ascii="Book Antiqua" w:hAnsi="Book Antiqua"/>
          <w:snapToGrid w:val="0"/>
          <w:color w:val="000000"/>
          <w:sz w:val="24"/>
          <w:szCs w:val="24"/>
        </w:rPr>
        <w:t>Władze kół</w:t>
      </w:r>
      <w:r w:rsidR="00D52095"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przejmują na siebie wszelkie roszczenia z tego tytułu</w:t>
      </w:r>
      <w:r w:rsidR="00930865" w:rsidRPr="00930865">
        <w:rPr>
          <w:rFonts w:ascii="Book Antiqua" w:hAnsi="Book Antiqua"/>
          <w:snapToGrid w:val="0"/>
          <w:color w:val="000000"/>
          <w:sz w:val="24"/>
          <w:szCs w:val="24"/>
        </w:rPr>
        <w:t xml:space="preserve"> oraz </w:t>
      </w:r>
      <w:r w:rsidR="00D52095" w:rsidRPr="00930865">
        <w:rPr>
          <w:rFonts w:ascii="Book Antiqua" w:hAnsi="Book Antiqua"/>
          <w:snapToGrid w:val="0"/>
          <w:color w:val="000000"/>
          <w:sz w:val="24"/>
          <w:szCs w:val="24"/>
        </w:rPr>
        <w:t>zobowiązują się do zapłaty na rzecz PZW, odszkodowania w wysokości odpowiadającej poniesionej</w:t>
      </w:r>
      <w:r w:rsidR="00196F09">
        <w:rPr>
          <w:rFonts w:ascii="Book Antiqua" w:hAnsi="Book Antiqua"/>
          <w:snapToGrid w:val="0"/>
          <w:color w:val="000000"/>
          <w:sz w:val="24"/>
          <w:szCs w:val="24"/>
        </w:rPr>
        <w:t xml:space="preserve"> przez PZW</w:t>
      </w:r>
      <w:r w:rsidR="0029634A">
        <w:rPr>
          <w:rFonts w:ascii="Book Antiqua" w:hAnsi="Book Antiqua"/>
          <w:snapToGrid w:val="0"/>
          <w:color w:val="000000"/>
          <w:sz w:val="24"/>
          <w:szCs w:val="24"/>
        </w:rPr>
        <w:t xml:space="preserve"> szkodzie.</w:t>
      </w:r>
    </w:p>
    <w:p w14:paraId="5F4A3A09" w14:textId="77777777" w:rsidR="0029634A" w:rsidRDefault="0029634A" w:rsidP="0029634A">
      <w:pPr>
        <w:pStyle w:val="Akapitzlist"/>
        <w:tabs>
          <w:tab w:val="left" w:pos="0"/>
          <w:tab w:val="left" w:pos="142"/>
        </w:tabs>
        <w:spacing w:line="240" w:lineRule="auto"/>
        <w:ind w:left="426"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</w:p>
    <w:p w14:paraId="6644EE43" w14:textId="61D4A3A3" w:rsidR="00196F09" w:rsidRDefault="00196F09" w:rsidP="00930865">
      <w:pPr>
        <w:pStyle w:val="Akapitzlist"/>
        <w:numPr>
          <w:ilvl w:val="0"/>
          <w:numId w:val="4"/>
        </w:numPr>
        <w:tabs>
          <w:tab w:val="left" w:pos="0"/>
          <w:tab w:val="left" w:pos="142"/>
        </w:tabs>
        <w:spacing w:line="240" w:lineRule="auto"/>
        <w:ind w:left="426" w:right="-235" w:hanging="426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Porozumienie niniejsze sporządzono w </w:t>
      </w:r>
      <w:r w:rsidR="00EA3F23">
        <w:rPr>
          <w:rFonts w:ascii="Book Antiqua" w:hAnsi="Book Antiqua"/>
          <w:snapToGrid w:val="0"/>
          <w:color w:val="000000"/>
          <w:sz w:val="24"/>
          <w:szCs w:val="24"/>
        </w:rPr>
        <w:t>dwóch</w:t>
      </w:r>
      <w:r>
        <w:rPr>
          <w:rFonts w:ascii="Book Antiqua" w:hAnsi="Book Antiqua"/>
          <w:snapToGrid w:val="0"/>
          <w:color w:val="000000"/>
          <w:sz w:val="24"/>
          <w:szCs w:val="24"/>
        </w:rPr>
        <w:t xml:space="preserve"> jednobrzmiących egzemplarzach po jednym dla każdej ze stron </w:t>
      </w:r>
    </w:p>
    <w:p w14:paraId="7D756A5C" w14:textId="77777777" w:rsidR="00196F09" w:rsidRDefault="00196F09" w:rsidP="00196F09">
      <w:pPr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</w:p>
    <w:p w14:paraId="1C7E57EA" w14:textId="77777777" w:rsidR="00196F09" w:rsidRDefault="00196F09" w:rsidP="00196F09">
      <w:pPr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snapToGrid w:val="0"/>
          <w:color w:val="000000"/>
          <w:sz w:val="24"/>
          <w:szCs w:val="24"/>
        </w:rPr>
      </w:pPr>
    </w:p>
    <w:p w14:paraId="35FF75AA" w14:textId="469C232D" w:rsidR="00CA020F" w:rsidRPr="00196F09" w:rsidRDefault="00196F09" w:rsidP="00196F09">
      <w:pPr>
        <w:tabs>
          <w:tab w:val="left" w:pos="0"/>
          <w:tab w:val="left" w:pos="142"/>
        </w:tabs>
        <w:spacing w:line="240" w:lineRule="auto"/>
        <w:ind w:right="-235"/>
        <w:jc w:val="both"/>
        <w:rPr>
          <w:rFonts w:ascii="Book Antiqua" w:hAnsi="Book Antiqua"/>
          <w:b/>
          <w:snapToGrid w:val="0"/>
          <w:color w:val="000000"/>
          <w:sz w:val="24"/>
          <w:szCs w:val="24"/>
        </w:rPr>
      </w:pP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>PZW</w:t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ab/>
      </w:r>
      <w:r w:rsidR="00205189">
        <w:rPr>
          <w:rFonts w:ascii="Book Antiqua" w:hAnsi="Book Antiqua"/>
          <w:b/>
          <w:snapToGrid w:val="0"/>
          <w:color w:val="000000"/>
          <w:sz w:val="24"/>
          <w:szCs w:val="24"/>
        </w:rPr>
        <w:t>Władze Kół</w:t>
      </w:r>
      <w:r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 xml:space="preserve"> </w:t>
      </w:r>
      <w:r w:rsidR="00D52095" w:rsidRPr="00196F09">
        <w:rPr>
          <w:rFonts w:ascii="Book Antiqua" w:hAnsi="Book Antiqua"/>
          <w:b/>
          <w:snapToGrid w:val="0"/>
          <w:color w:val="000000"/>
          <w:sz w:val="24"/>
          <w:szCs w:val="24"/>
        </w:rPr>
        <w:t xml:space="preserve"> </w:t>
      </w:r>
    </w:p>
    <w:p w14:paraId="2451C371" w14:textId="77777777" w:rsidR="00CA020F" w:rsidRPr="00C15F87" w:rsidRDefault="00CA020F">
      <w:pPr>
        <w:rPr>
          <w:rFonts w:ascii="Book Antiqua" w:hAnsi="Book Antiqua"/>
          <w:sz w:val="24"/>
          <w:szCs w:val="24"/>
        </w:rPr>
      </w:pPr>
    </w:p>
    <w:sectPr w:rsidR="00CA020F" w:rsidRPr="00C15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A45F5"/>
    <w:multiLevelType w:val="hybridMultilevel"/>
    <w:tmpl w:val="00B22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1608D"/>
    <w:multiLevelType w:val="hybridMultilevel"/>
    <w:tmpl w:val="FB8836F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D2505"/>
    <w:multiLevelType w:val="hybridMultilevel"/>
    <w:tmpl w:val="8500F36C"/>
    <w:lvl w:ilvl="0" w:tplc="013226A8">
      <w:start w:val="1"/>
      <w:numFmt w:val="decimal"/>
      <w:lvlText w:val="%1."/>
      <w:lvlJc w:val="left"/>
      <w:pPr>
        <w:ind w:left="1146" w:hanging="360"/>
      </w:pPr>
      <w:rPr>
        <w:rFonts w:ascii="Book Antiqua" w:eastAsiaTheme="minorHAnsi" w:hAnsi="Book Antiqua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8465B9B"/>
    <w:multiLevelType w:val="hybridMultilevel"/>
    <w:tmpl w:val="8730E38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20F"/>
    <w:rsid w:val="00053A2C"/>
    <w:rsid w:val="00196F09"/>
    <w:rsid w:val="001E6440"/>
    <w:rsid w:val="00205189"/>
    <w:rsid w:val="00267C68"/>
    <w:rsid w:val="0029634A"/>
    <w:rsid w:val="00930865"/>
    <w:rsid w:val="00AC6E15"/>
    <w:rsid w:val="00C15F87"/>
    <w:rsid w:val="00CA020F"/>
    <w:rsid w:val="00D52095"/>
    <w:rsid w:val="00EA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B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0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0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Hańczewski</dc:creator>
  <cp:lastModifiedBy>Przemek Wozniak</cp:lastModifiedBy>
  <cp:revision>6</cp:revision>
  <cp:lastPrinted>2016-11-04T08:49:00Z</cp:lastPrinted>
  <dcterms:created xsi:type="dcterms:W3CDTF">2016-11-04T08:24:00Z</dcterms:created>
  <dcterms:modified xsi:type="dcterms:W3CDTF">2016-11-04T08:52:00Z</dcterms:modified>
</cp:coreProperties>
</file>